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141"/>
      </w:tblGrid>
      <w:tr w:rsidR="00000000" w14:paraId="409052A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1A4F679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8895E6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BC0A510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42485E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F89979" w14:textId="77777777" w:rsidR="00AD48F8" w:rsidRDefault="00AD48F8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3C2DEE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832E688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6D69CB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5EE022E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0C4BD58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247EC95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81C6C7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44AE412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1EEB6E6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5790616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7A0D774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8F85624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1B591AA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1A67EBD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AA408A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460A4EE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3193072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1EC4EAD" w14:textId="77777777" w:rsidR="00AD48F8" w:rsidRDefault="00AD48F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4E34C7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08762B9" w14:textId="77777777" w:rsidR="00AD48F8" w:rsidRDefault="00AD48F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9ADD73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EF860FE" w14:textId="77777777" w:rsidR="00AD48F8" w:rsidRDefault="00AD48F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C4AC940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D2695BA" w14:textId="77777777" w:rsidR="00AD48F8" w:rsidRDefault="00AD48F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B8CC93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177D6F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33D55A" w14:textId="77777777" w:rsidR="00AD48F8" w:rsidRDefault="00AD48F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27.1.202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31035EB" w14:textId="77777777" w:rsidR="00AD48F8" w:rsidRDefault="00AD48F8">
      <w:pPr>
        <w:divId w:val="262078875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ODGOJITELJ/ODGOJITELJICA PREDŠKOLSKE DJECE-NESTRUČNA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FF16AC8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</w:p>
    <w:p w14:paraId="6B9A88DE" w14:textId="77777777" w:rsidR="00AD48F8" w:rsidRDefault="00AD48F8">
      <w:pPr>
        <w:outlineLvl w:val="3"/>
        <w:divId w:val="88298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2281A390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279783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6C88FA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F1A48CE">
          <v:rect id="_x0000_i1025" style="width:0;height:0" o:hralign="center" o:hrstd="t" o:hr="t" fillcolor="#a0a0a0" stroked="f"/>
        </w:pict>
      </w:r>
    </w:p>
    <w:p w14:paraId="78CFCB77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D7C9B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E67CEEB">
          <v:rect id="_x0000_i1026" style="width:0;height:0" o:hralign="center" o:hrstd="t" o:hr="t" fillcolor="#a0a0a0" stroked="f"/>
        </w:pict>
      </w:r>
    </w:p>
    <w:p w14:paraId="3E622132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A061AA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F79E8AB">
          <v:rect id="_x0000_i1027" style="width:0;height:0" o:hralign="center" o:hrstd="t" o:hr="t" fillcolor="#a0a0a0" stroked="f"/>
        </w:pict>
      </w:r>
    </w:p>
    <w:p w14:paraId="04CFA32F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CB3EF2F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2DFE1CF">
          <v:rect id="_x0000_i1028" style="width:0;height:0" o:hralign="center" o:hrstd="t" o:hr="t" fillcolor="#a0a0a0" stroked="f"/>
        </w:pict>
      </w:r>
    </w:p>
    <w:p w14:paraId="0DEB9EE4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33B48E0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1E67513">
          <v:rect id="_x0000_i1029" style="width:0;height:0" o:hralign="center" o:hrstd="t" o:hr="t" fillcolor="#a0a0a0" stroked="f"/>
        </w:pict>
      </w:r>
    </w:p>
    <w:p w14:paraId="34678E1F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3C3FF73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126408E">
          <v:rect id="_x0000_i1030" style="width:0;height:0" o:hralign="center" o:hrstd="t" o:hr="t" fillcolor="#a0a0a0" stroked="f"/>
        </w:pict>
      </w:r>
    </w:p>
    <w:p w14:paraId="112B9D7F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145C5E3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3877296">
          <v:rect id="_x0000_i1031" style="width:0;height:0" o:hralign="center" o:hrstd="t" o:hr="t" fillcolor="#a0a0a0" stroked="f"/>
        </w:pict>
      </w:r>
    </w:p>
    <w:p w14:paraId="7CC56A81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27.1.202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93DD49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E43A6A7">
          <v:rect id="_x0000_i1032" style="width:0;height:0" o:hralign="center" o:hrstd="t" o:hr="t" fillcolor="#a0a0a0" stroked="f"/>
        </w:pict>
      </w:r>
    </w:p>
    <w:p w14:paraId="0F9D0E44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4.2.202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390AE4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45D3D6C">
          <v:rect id="_x0000_i1033" style="width:0;height:0" o:hralign="center" o:hrstd="t" o:hr="t" fillcolor="#a0a0a0" stroked="f"/>
        </w:pict>
      </w:r>
    </w:p>
    <w:p w14:paraId="02638B8C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</w:p>
    <w:p w14:paraId="3FED2E9C" w14:textId="77777777" w:rsidR="00AD48F8" w:rsidRDefault="00AD48F8">
      <w:pPr>
        <w:outlineLvl w:val="3"/>
        <w:divId w:val="88298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0921EBB9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5CC28A" w14:textId="77777777" w:rsidR="00AD48F8" w:rsidRDefault="00AD48F8">
      <w:pPr>
        <w:numPr>
          <w:ilvl w:val="0"/>
          <w:numId w:val="1"/>
        </w:numPr>
        <w:spacing w:before="100" w:beforeAutospacing="1" w:after="100" w:afterAutospacing="1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14:paraId="02A01A07" w14:textId="77777777" w:rsidR="00AD48F8" w:rsidRDefault="00AD48F8">
      <w:pPr>
        <w:numPr>
          <w:ilvl w:val="0"/>
          <w:numId w:val="1"/>
        </w:numPr>
        <w:spacing w:before="100" w:beforeAutospacing="1" w:after="100" w:afterAutospacing="1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14:paraId="5313359D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80A0929">
          <v:rect id="_x0000_i1034" style="width:0;height:0" o:hralign="center" o:hrstd="t" o:hr="t" fillcolor="#a0a0a0" stroked="f"/>
        </w:pict>
      </w:r>
    </w:p>
    <w:p w14:paraId="22FCB549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C3758E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40E5B30">
          <v:rect id="_x0000_i1035" style="width:0;height:0" o:hralign="center" o:hrstd="t" o:hr="t" fillcolor="#a0a0a0" stroked="f"/>
        </w:pict>
      </w:r>
    </w:p>
    <w:p w14:paraId="0C819FBB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D985EC" w14:textId="77777777" w:rsidR="00AD48F8" w:rsidRDefault="00AD48F8">
      <w:pPr>
        <w:pStyle w:val="NormalWeb"/>
        <w:divId w:val="1972855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26. Zakona o predškolskom odgoju i obrazovanju (Narodne novine br. 10/97, 107/07, 94/13, 98/19, 57/22 i 101/23), Upravno vijeće Dječjeg vrtića „Kućica“ dana 27.01.2026. godine raspisuje:</w:t>
      </w:r>
      <w:r>
        <w:rPr>
          <w:rFonts w:ascii="Arial" w:hAnsi="Arial" w:cs="Arial"/>
          <w:sz w:val="20"/>
          <w:szCs w:val="20"/>
        </w:rPr>
        <w:br/>
        <w:t>NATJEČAJ</w:t>
      </w:r>
      <w:r>
        <w:rPr>
          <w:rFonts w:ascii="Arial" w:hAnsi="Arial" w:cs="Arial"/>
          <w:sz w:val="20"/>
          <w:szCs w:val="20"/>
        </w:rPr>
        <w:br/>
        <w:t>za obavljanje poslova na radnom mjestu</w:t>
      </w:r>
      <w:r>
        <w:rPr>
          <w:rFonts w:ascii="Arial" w:hAnsi="Arial" w:cs="Arial"/>
          <w:sz w:val="20"/>
          <w:szCs w:val="20"/>
        </w:rPr>
        <w:br/>
        <w:t>1. ODGOJITELJ/ICA PREDŠKOLSKE DJECE</w:t>
      </w:r>
    </w:p>
    <w:p w14:paraId="2AF3A965" w14:textId="77777777" w:rsidR="00AD48F8" w:rsidRDefault="00AD48F8">
      <w:pPr>
        <w:pStyle w:val="NormalWeb"/>
        <w:divId w:val="1972855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- 2 izvršitelja na određeno puno radno vrijeme 40 sati tjedno-nestručna zamjena</w:t>
      </w:r>
      <w:r>
        <w:rPr>
          <w:rFonts w:ascii="Arial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</w:p>
    <w:p w14:paraId="60B6486E" w14:textId="77777777" w:rsidR="00AD48F8" w:rsidRDefault="00AD48F8">
      <w:pPr>
        <w:pStyle w:val="NormalWeb"/>
        <w:divId w:val="1972855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vlastoručno potpisanu prijavu na natječaj u kojoj kandidat navodi osobne podatke (ime i prezime, adresa stanovanja, broj telefona odnosno mobitel, email adresa) sa naznakom radnog mjesta na koje se prijavljuje potrebno je priložiti dokaze o ispunjavanju formalnih uvjeta iz natječaja i to kako slijedi:</w:t>
      </w:r>
      <w:r>
        <w:rPr>
          <w:rFonts w:ascii="Arial" w:hAnsi="Arial" w:cs="Arial"/>
          <w:sz w:val="20"/>
          <w:szCs w:val="20"/>
        </w:rPr>
        <w:br/>
        <w:t>♦ životopis,</w:t>
      </w:r>
      <w:r>
        <w:rPr>
          <w:rFonts w:ascii="Arial" w:hAnsi="Arial" w:cs="Arial"/>
          <w:sz w:val="20"/>
          <w:szCs w:val="20"/>
        </w:rPr>
        <w:br/>
        <w:t>♦ dokaz o stručnoj spremi,</w:t>
      </w:r>
      <w:r>
        <w:rPr>
          <w:rFonts w:ascii="Arial" w:hAnsi="Arial" w:cs="Arial"/>
          <w:sz w:val="20"/>
          <w:szCs w:val="20"/>
        </w:rPr>
        <w:br/>
        <w:t>♦ dokaz o državljanstvu</w:t>
      </w:r>
      <w:r>
        <w:rPr>
          <w:rFonts w:ascii="Arial" w:hAnsi="Arial" w:cs="Arial"/>
          <w:sz w:val="20"/>
          <w:szCs w:val="20"/>
        </w:rPr>
        <w:br/>
        <w:t>♦ dokaze o nepostojanju zapreka za zasnivanje radnog odnosa sukladno članku 25. Zakona o predškolskom odgoju i obrazovanju (Narodne novine, broj 10/97, 107/07, 94/13, 98/19, 57/22 i 101/23), ne stariji od 6 mjeseci</w:t>
      </w:r>
      <w:r>
        <w:rPr>
          <w:rFonts w:ascii="Arial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obrazovanju (Narodne novine, broj 10/97, 107/07, 94/13, 98/19, 57/22 i 101/23),</w:t>
      </w:r>
      <w:r>
        <w:rPr>
          <w:rFonts w:ascii="Arial" w:hAnsi="Arial" w:cs="Arial"/>
          <w:sz w:val="20"/>
          <w:szCs w:val="20"/>
        </w:rPr>
        <w:br/>
        <w:t>b)           p</w:t>
      </w:r>
      <w:r>
        <w:rPr>
          <w:rFonts w:ascii="Arial" w:hAnsi="Arial" w:cs="Arial"/>
          <w:sz w:val="20"/>
          <w:szCs w:val="20"/>
        </w:rPr>
        <w:t>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hAnsi="Arial" w:cs="Arial"/>
          <w:sz w:val="20"/>
          <w:szCs w:val="20"/>
        </w:rPr>
        <w:br/>
        <w:t>♦ elektronički zapis o radno pravnom statusu - ispis iz evidencije Hrvatskog zavoda za mirovinsko osiguranje (ne stariji od mjesec dana).</w:t>
      </w:r>
      <w:r>
        <w:rPr>
          <w:rFonts w:ascii="Arial" w:hAnsi="Arial" w:cs="Arial"/>
          <w:sz w:val="20"/>
          <w:szCs w:val="20"/>
        </w:rPr>
        <w:br/>
        <w:t>• Zdravstvena sposobnost za obavljanje navedenih  poslova</w:t>
      </w:r>
      <w:r>
        <w:rPr>
          <w:rFonts w:ascii="Arial" w:hAnsi="Arial" w:cs="Arial"/>
          <w:sz w:val="20"/>
          <w:szCs w:val="20"/>
        </w:rPr>
        <w:br/>
        <w:t>Prijavu je potrebno vlastoručno potpisati.</w:t>
      </w:r>
      <w:r>
        <w:rPr>
          <w:rFonts w:ascii="Arial" w:hAnsi="Arial" w:cs="Arial"/>
          <w:sz w:val="20"/>
          <w:szCs w:val="20"/>
        </w:rPr>
        <w:br/>
        <w:t xml:space="preserve">Kandidat  koji prema posebnim propisima ostvaruje pravo prednosti, </w:t>
      </w:r>
      <w:r>
        <w:rPr>
          <w:rFonts w:ascii="Arial" w:hAnsi="Arial" w:cs="Arial"/>
          <w:sz w:val="20"/>
          <w:szCs w:val="20"/>
        </w:rPr>
        <w:t>mora se u prijavi na natječaj pozvati na to pravo, odnosno uz prijavu priložiti svu propisanu dokumentaciju prema posebnom zakonu.</w:t>
      </w:r>
      <w:r>
        <w:rPr>
          <w:rFonts w:ascii="Arial" w:hAnsi="Arial" w:cs="Arial"/>
          <w:sz w:val="20"/>
          <w:szCs w:val="20"/>
        </w:rPr>
        <w:br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 i 57/22), čl</w:t>
      </w:r>
      <w:r>
        <w:rPr>
          <w:rFonts w:ascii="Arial" w:hAnsi="Arial" w:cs="Arial"/>
          <w:sz w:val="20"/>
          <w:szCs w:val="20"/>
        </w:rPr>
        <w:t>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hAnsi="Arial" w:cs="Arial"/>
          <w:sz w:val="20"/>
          <w:szCs w:val="20"/>
        </w:rPr>
        <w:br/>
        <w:t>Da bi kandidat ostvario pravo prednosti pri zapošljavanju, osoba iz članka 102. stavaka 1. – 3. Zakona o hrvatskim braniteljima iz Domovinskog rata i člano</w:t>
      </w:r>
      <w:r>
        <w:rPr>
          <w:rFonts w:ascii="Arial" w:hAnsi="Arial" w:cs="Arial"/>
          <w:sz w:val="20"/>
          <w:szCs w:val="20"/>
        </w:rPr>
        <w:t xml:space="preserve">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hAnsi="Arial" w:cs="Arial"/>
          <w:sz w:val="20"/>
          <w:szCs w:val="20"/>
        </w:rPr>
        <w:br/>
        <w:t>Da bi kandidat ostvario pravo prednosti pri za</w:t>
      </w:r>
      <w:r>
        <w:rPr>
          <w:rFonts w:ascii="Arial" w:hAnsi="Arial" w:cs="Arial"/>
          <w:sz w:val="20"/>
          <w:szCs w:val="20"/>
        </w:rPr>
        <w:t xml:space="preserve">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</w:t>
      </w:r>
      <w:r>
        <w:rPr>
          <w:rFonts w:ascii="Arial" w:hAnsi="Arial" w:cs="Arial"/>
          <w:sz w:val="20"/>
          <w:szCs w:val="20"/>
        </w:rPr>
        <w:t>na.</w:t>
      </w:r>
      <w:r>
        <w:rPr>
          <w:rFonts w:ascii="Arial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hAnsi="Arial" w:cs="Arial"/>
          <w:sz w:val="20"/>
          <w:szCs w:val="20"/>
        </w:rPr>
        <w:br/>
        <w:t>Rok za podnošenje prijava je 8 dana od dana objavljivanja natječaja.</w:t>
      </w:r>
      <w:r>
        <w:rPr>
          <w:rFonts w:ascii="Arial" w:hAnsi="Arial" w:cs="Arial"/>
          <w:sz w:val="20"/>
          <w:szCs w:val="20"/>
        </w:rPr>
        <w:br/>
        <w:t xml:space="preserve">Prijave na natječaj s obveznom dokumentacijom dostavljaju se na mail adresu: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sanjamarkic2@gmail.com</w:t>
        </w:r>
      </w:hyperlink>
      <w:r>
        <w:rPr>
          <w:rFonts w:ascii="Arial" w:hAnsi="Arial" w:cs="Arial"/>
          <w:sz w:val="20"/>
          <w:szCs w:val="20"/>
        </w:rPr>
        <w:t xml:space="preserve"> s naznakom: «Za natječaj».</w:t>
      </w:r>
      <w:r>
        <w:rPr>
          <w:rFonts w:ascii="Arial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hAnsi="Arial" w:cs="Arial"/>
          <w:sz w:val="20"/>
          <w:szCs w:val="20"/>
        </w:rPr>
        <w:br/>
        <w:t>O rezultatima provedenog natječaja kandidati će biti obaviješteni pisanim putem WEB stranice .</w:t>
      </w:r>
      <w:r>
        <w:rPr>
          <w:rFonts w:ascii="Arial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hAnsi="Arial" w:cs="Arial"/>
          <w:sz w:val="20"/>
          <w:szCs w:val="20"/>
        </w:rPr>
        <w:br/>
        <w:t>Izabrani kandidat bit će pozvan u primjerenom roku, a prije sklapanja ugovora o radu, dostaviti izvornike svih drugih dokaza o ispunjavanju formalnih uvjeta iz natječaja. Nedostavljanje traženih isprava smatra se odustankom</w:t>
      </w:r>
      <w:r>
        <w:rPr>
          <w:rFonts w:ascii="Arial" w:hAnsi="Arial" w:cs="Arial"/>
          <w:sz w:val="20"/>
          <w:szCs w:val="20"/>
        </w:rPr>
        <w:t xml:space="preserve"> od prijema na navedeno radno mjesto.</w:t>
      </w:r>
    </w:p>
    <w:p w14:paraId="4C057B67" w14:textId="77777777" w:rsidR="00AD48F8" w:rsidRDefault="00AD48F8">
      <w:pPr>
        <w:pStyle w:val="NormalWeb"/>
        <w:divId w:val="1972855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Prijavom na natječaj kandidati su izričito suglasni da Dječji vrtić „Kućica“ može prikupljati,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hAnsi="Arial" w:cs="Arial"/>
          <w:sz w:val="20"/>
          <w:szCs w:val="20"/>
        </w:rPr>
        <w:br/>
        <w:t>Natječaj traje od 27.01.2026. do 04.02.2026. godine</w:t>
      </w:r>
    </w:p>
    <w:p w14:paraId="095BF749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CD0C7E">
          <v:rect id="_x0000_i1036" style="width:0;height:0" o:hralign="center" o:hrstd="t" o:hr="t" fillcolor="#a0a0a0" stroked="f"/>
        </w:pict>
      </w:r>
    </w:p>
    <w:p w14:paraId="282A6F55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</w:p>
    <w:p w14:paraId="7EFDD21D" w14:textId="77777777" w:rsidR="00AD48F8" w:rsidRDefault="00AD48F8">
      <w:pPr>
        <w:outlineLvl w:val="3"/>
        <w:divId w:val="88298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6A729240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619ADC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664FF43">
          <v:rect id="_x0000_i1037" style="width:0;height:0" o:hralign="center" o:hrstd="t" o:hr="t" fillcolor="#a0a0a0" stroked="f"/>
        </w:pict>
      </w:r>
    </w:p>
    <w:p w14:paraId="637EBC31" w14:textId="77777777" w:rsidR="00AD48F8" w:rsidRDefault="00AD48F8">
      <w:pPr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0068E94" w14:textId="77777777" w:rsidR="00AD48F8" w:rsidRDefault="00AD48F8">
      <w:pPr>
        <w:numPr>
          <w:ilvl w:val="0"/>
          <w:numId w:val="2"/>
        </w:numPr>
        <w:spacing w:before="100" w:beforeAutospacing="1" w:after="100" w:afterAutospacing="1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6987105" w14:textId="77777777" w:rsidR="00AD48F8" w:rsidRDefault="00AD48F8">
      <w:pPr>
        <w:spacing w:before="30" w:after="30"/>
        <w:divId w:val="88298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BA17DBE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 w14:paraId="60009DA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34C1EF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B61D22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ABFEFC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D2A09C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C7FC62" w14:textId="77777777" w:rsidR="00AD48F8" w:rsidRDefault="00AD48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27.1.202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0C4F5E7" w14:textId="77777777" w:rsidR="00AD48F8" w:rsidRDefault="00AD48F8">
      <w:pPr>
        <w:rPr>
          <w:rFonts w:eastAsia="Times New Roman"/>
        </w:rPr>
      </w:pPr>
    </w:p>
    <w:sectPr w:rsidR="00AD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B91"/>
    <w:multiLevelType w:val="multilevel"/>
    <w:tmpl w:val="085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A63D4"/>
    <w:multiLevelType w:val="multilevel"/>
    <w:tmpl w:val="2A6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67051">
    <w:abstractNumId w:val="1"/>
  </w:num>
  <w:num w:numId="2" w16cid:durableId="3672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4F"/>
    <w:rsid w:val="000F1F4F"/>
    <w:rsid w:val="002D66A3"/>
    <w:rsid w:val="00A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54B55F3"/>
  <w15:chartTrackingRefBased/>
  <w15:docId w15:val="{31E26B2F-90AD-4CA6-B341-BDEB6324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7887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882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Zrinka Klemenčić</dc:creator>
  <cp:keywords/>
  <dc:description/>
  <cp:lastModifiedBy/>
  <cp:revision>1</cp:revision>
  <dcterms:created xsi:type="dcterms:W3CDTF">2026-01-27T12:19:00Z</dcterms:created>
</cp:coreProperties>
</file>