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6A0" w:rsidRPr="007D66A0" w:rsidRDefault="007D66A0" w:rsidP="007D66A0">
      <w:pPr>
        <w:spacing w:after="225" w:line="36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val="hr-HR"/>
        </w:rPr>
      </w:pPr>
      <w:r w:rsidRPr="007D66A0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val="hr-HR"/>
        </w:rPr>
        <w:t>Izbirljivost u prehrani</w:t>
      </w:r>
    </w:p>
    <w:p w:rsidR="007D66A0" w:rsidRDefault="007D66A0" w:rsidP="007D66A0">
      <w:pPr>
        <w:spacing w:after="0" w:line="360" w:lineRule="auto"/>
        <w:jc w:val="both"/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  <w:t> </w:t>
      </w:r>
      <w:hyperlink r:id="rId4" w:history="1">
        <w:r w:rsidRPr="007D66A0">
          <w:rPr>
            <w:rFonts w:ascii="Times New Roman" w:eastAsia="Times New Roman" w:hAnsi="Times New Roman" w:cs="Times New Roman"/>
            <w:color w:val="C8C8C8"/>
            <w:sz w:val="24"/>
            <w:szCs w:val="24"/>
            <w:u w:val="single"/>
            <w:lang w:val="hr-HR"/>
          </w:rPr>
          <w:t>January 8, 2019</w:t>
        </w:r>
      </w:hyperlink>
      <w:r w:rsidRPr="007D66A0"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  <w:t> </w:t>
      </w:r>
      <w:hyperlink r:id="rId5" w:history="1">
        <w:r w:rsidRPr="007D66A0">
          <w:rPr>
            <w:rFonts w:ascii="Times New Roman" w:eastAsia="Times New Roman" w:hAnsi="Times New Roman" w:cs="Times New Roman"/>
            <w:color w:val="C8C8C8"/>
            <w:sz w:val="24"/>
            <w:szCs w:val="24"/>
            <w:u w:val="single"/>
            <w:lang w:val="hr-HR"/>
          </w:rPr>
          <w:t>Ivana Popek</w:t>
        </w:r>
      </w:hyperlink>
    </w:p>
    <w:p w:rsidR="007D66A0" w:rsidRPr="007D66A0" w:rsidRDefault="007D66A0" w:rsidP="007D66A0">
      <w:pPr>
        <w:spacing w:after="0" w:line="360" w:lineRule="auto"/>
        <w:jc w:val="both"/>
        <w:rPr>
          <w:rFonts w:ascii="Times New Roman" w:eastAsia="Times New Roman" w:hAnsi="Times New Roman" w:cs="Times New Roman"/>
          <w:color w:val="C8C8C8"/>
          <w:sz w:val="24"/>
          <w:szCs w:val="24"/>
          <w:lang w:val="hr-HR"/>
        </w:rPr>
      </w:pPr>
    </w:p>
    <w:p w:rsidR="007D66A0" w:rsidRPr="007D66A0" w:rsidRDefault="007D66A0" w:rsidP="007D66A0">
      <w:pPr>
        <w:spacing w:after="225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bookmarkStart w:id="0" w:name="_GoBack"/>
      <w:bookmarkEnd w:id="0"/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Kada govorimo o djetetu koje je izbirljivo u svojoj prehrani, ogovorimo o djetetu koje želi jesti samo nekoliko vrsta hrane. Djeca se ne rađaju izbirljiva već su roditelji oni koji ga tome uče svojim svjesnim ili nesvjesnim ponašanjima i postupcima.</w:t>
      </w:r>
    </w:p>
    <w:p w:rsidR="007D66A0" w:rsidRPr="007D66A0" w:rsidRDefault="007D66A0" w:rsidP="007D66A0">
      <w:pPr>
        <w:spacing w:after="225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Ponekad obilježimo dijete kao “izbirljivo” jer krivo tumačimo njegove signale i ponašanja, međutim već kada pred djetetom kažemo da je izbirljivo time stvaramo negativna očekivanja u djetetovu odnosu s hranom. Samom brigom o tome da je dijete izbirljivo ili će to postati, često nesvjesno utječemo na odnos s djetetom jer počinjemo tražiti znakove koji će nam to potvrditi na sljedeće načine:</w:t>
      </w:r>
    </w:p>
    <w:p w:rsidR="007D66A0" w:rsidRPr="007D66A0" w:rsidRDefault="007D66A0" w:rsidP="007D66A0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– sakrivanjem ili pretjeranim pokazivanjem oduševljenja nekom hranom</w:t>
      </w:r>
    </w:p>
    <w:p w:rsidR="007D66A0" w:rsidRPr="007D66A0" w:rsidRDefault="007D66A0" w:rsidP="007D66A0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– dijete s vremenom zapaža da ga majka pretjerano i zabrinuto proučava za vrijeme hranjena</w:t>
      </w:r>
    </w:p>
    <w:p w:rsidR="007D66A0" w:rsidRPr="007D66A0" w:rsidRDefault="007D66A0" w:rsidP="007D66A0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– dijete čuje roditelje kako zabrinuto razgovaraju o njegovoj prehrani te iako možda ne razumije pojam “izbirljivost”, povezuje ga s nečim negativnim</w:t>
      </w:r>
    </w:p>
    <w:p w:rsidR="007D66A0" w:rsidRPr="007D66A0" w:rsidRDefault="007D66A0" w:rsidP="007D66A0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– dijete vidi majčino olakšanje svaki put kad ono nešto pojede te konstano kuha istu hranu kako bi bila sigurna da će dijete jesti</w:t>
      </w:r>
    </w:p>
    <w:p w:rsidR="007D66A0" w:rsidRPr="007D66A0" w:rsidRDefault="007D66A0" w:rsidP="007D66A0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– otac se možda ne slaže s majčinim strahovima i postupcima pa između njih dolazi do sukoba koje dijete vidi, osjeti te povezuje s vremenom obroka i osim što se možda osjeća krivim, time stvara i negativan stav prema hrani.</w:t>
      </w:r>
    </w:p>
    <w:p w:rsidR="007D66A0" w:rsidRPr="007D66A0" w:rsidRDefault="007D66A0" w:rsidP="007D66A0">
      <w:pPr>
        <w:spacing w:after="225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U konstantno negativnom okruženju za vrijeme obroka, potrebno je samo nekoliko mjeseci da dijete postane “izbirljivo”. S druge strane, moramo uzeti u obzir da će uvijek postojati neka hrana koja djetetu neće biti ukusna ni sada niti ikada u životu. Naša je uloga u tome da potaknemo dijete da nešto proba, ali nikako da ga silimo ukoliko to stvarno ne želi. Najlakše ga je potaknuti kroz iskrenu komunikaciju i pokazivanje zanimanja za njegov doživljaj okusa. Iskazivanje zabrinutosti, nagovaranje i manipuliranje djetetom da bi nešto pojelo može imati samo suprotan </w:t>
      </w: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lastRenderedPageBreak/>
        <w:t>učinak i stvararti negativne asocijacije vezane za obroke. Kako bi izbjegnulo negativnu atmosferu, bira jesti samo ono što mu je ukusno jer zna da će to moći pojesti i neće stvarati probleme.</w:t>
      </w:r>
    </w:p>
    <w:tbl>
      <w:tblPr>
        <w:tblW w:w="1035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5"/>
        <w:gridCol w:w="4585"/>
      </w:tblGrid>
      <w:tr w:rsidR="007D66A0" w:rsidRPr="007D66A0" w:rsidTr="007D66A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66A0" w:rsidRPr="007D66A0" w:rsidRDefault="007D66A0" w:rsidP="007D66A0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7D66A0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RAVNOPRAVNO ZANIMANJE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66A0" w:rsidRPr="007D66A0" w:rsidRDefault="007D66A0" w:rsidP="007D66A0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7D66A0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NAGOVARANJE, MANIPULACIJA</w:t>
            </w:r>
          </w:p>
        </w:tc>
      </w:tr>
      <w:tr w:rsidR="007D66A0" w:rsidRPr="007D66A0" w:rsidTr="007D66A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66A0" w:rsidRPr="007D66A0" w:rsidRDefault="007D66A0" w:rsidP="007D66A0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7D66A0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“</w:t>
            </w:r>
            <w:r w:rsidRPr="007D66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hr-HR"/>
              </w:rPr>
              <w:t>Danas je mama spremila pire krumpir. To još nikada nisi probala. Ja ga jako volim i nadam se da će se i tebi svidjeti</w:t>
            </w:r>
            <w:r w:rsidRPr="007D66A0"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  <w:t>.” </w:t>
            </w:r>
            <w:r w:rsidRPr="007D66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hr-HR"/>
              </w:rPr>
              <w:t>“Ja sam uvijek obožavala cvjetaču. Možeš li mi objasniti zašto tebi nije ukusna? Je li preslana ili možda presuha?”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D66A0" w:rsidRPr="007D66A0" w:rsidRDefault="007D66A0" w:rsidP="007D66A0">
            <w:pPr>
              <w:spacing w:after="30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hr-HR"/>
              </w:rPr>
            </w:pPr>
            <w:r w:rsidRPr="007D66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hr-HR"/>
              </w:rPr>
              <w:t>“Samo jedi! Inače nećeš narasti velik i snažan.” “Pokaži da si tatina najdraža djevojčica i lijepo pojedi sve na tanjuru.” “Ako ne pojedeš sve, ići ćeš ravno u krevet!”</w:t>
            </w:r>
          </w:p>
        </w:tc>
      </w:tr>
    </w:tbl>
    <w:p w:rsidR="007D66A0" w:rsidRDefault="007D66A0" w:rsidP="007D66A0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</w:p>
    <w:p w:rsidR="007D66A0" w:rsidRPr="007D66A0" w:rsidRDefault="007D66A0" w:rsidP="007D66A0">
      <w:pPr>
        <w:spacing w:after="225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Djeca su vrlo prilagodljiva pa tako je i njihov osjet okusa koji se najintenzivnije razvija u prvih sedam godina života. U tom periodu bitno je da ih ne kritiziramo često po pitanju prehrane jer tako postaju još zatvoreniji i tvrdoglaviji dok uglavnom s vremenom postaju prilagodljiviji ukoliko njihove određene odluke shvatimo ozbiljnije te im pružimo priliku da odlučuju, kada je to primjereno i moguće. Kod ovakvih situacija, roditelji se često zapitaju: “</w:t>
      </w:r>
      <w:r w:rsidRPr="007D66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Kada možemo djetetu prepustiti da odlučuje samo?</w:t>
      </w: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”.</w:t>
      </w:r>
    </w:p>
    <w:p w:rsidR="007D66A0" w:rsidRPr="007D66A0" w:rsidRDefault="007D66A0" w:rsidP="007D66A0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“</w:t>
      </w:r>
      <w:r w:rsidRPr="007D66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Kada možemo djetetu prepustiti da odlučuje samo?</w:t>
      </w: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”.</w:t>
      </w:r>
    </w:p>
    <w:p w:rsidR="007D66A0" w:rsidRPr="007D66A0" w:rsidRDefault="007D66A0" w:rsidP="007D66A0">
      <w:pPr>
        <w:spacing w:after="225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Često u početku djetetu dajemo sve kako bismo ga razveselili i udovoljili mu jer samo želimo da bude sretno te dijete takve činove povezuje s roditeljskim iskazima ljubavi. S druge strane, kada dođe do situacije u kojoj shvatimo da djetetu ne možemo dopuštati apsolutno sve što poželi pa postavljamo neke granice ili mu nešto odbijemo, uskratimo, ono to shvaća kao uskraćivanje roditeljske ljubavi te postaje nesretno i frustrirano. Djetetu je potreban roditelj da ga vodi kroz život i usmjerava jer djetetu nedostaje iskustva i ravna se jedino prema svojim spontanim željama. Ona vole da ih se uvažava i vole sudjelovati u donošenju odluka, ali nikako ne smiju biti prepuštena ulozi vođe.</w:t>
      </w:r>
    </w:p>
    <w:p w:rsidR="007D66A0" w:rsidRPr="007D66A0" w:rsidRDefault="007D66A0" w:rsidP="007D66A0">
      <w:pPr>
        <w:spacing w:after="225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 xml:space="preserve">Mnogi roditelji odustali su od zastarjelih prislila i manipuliranja da bi djeca nešto pojela, ali su se istovremeno odrekli i svoje uloge vođenja obitelji. Kada dijete stavimo na mjesto vođe, </w:t>
      </w: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lastRenderedPageBreak/>
        <w:t>ono postaje zbunjeno, usamljeno i nesretno te to često rezultira njegovim inatom i protivljenju stvarima koje možda iskreno i želi.</w:t>
      </w:r>
    </w:p>
    <w:p w:rsidR="007D66A0" w:rsidRPr="007D66A0" w:rsidRDefault="007D66A0" w:rsidP="007D66A0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Primjer situacije za doručkom:</w:t>
      </w:r>
    </w:p>
    <w:p w:rsidR="007D66A0" w:rsidRPr="007D66A0" w:rsidRDefault="007D66A0" w:rsidP="007D66A0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Majka: “</w:t>
      </w:r>
      <w:r w:rsidRPr="007D66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Petra, što bi htjela jesti za doručak?</w:t>
      </w: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”</w:t>
      </w:r>
    </w:p>
    <w:p w:rsidR="007D66A0" w:rsidRPr="007D66A0" w:rsidRDefault="007D66A0" w:rsidP="007D66A0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Petra: “</w:t>
      </w:r>
      <w:r w:rsidRPr="007D66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Ja bih kekse s mlijekom.”</w:t>
      </w:r>
    </w:p>
    <w:p w:rsidR="007D66A0" w:rsidRPr="007D66A0" w:rsidRDefault="007D66A0" w:rsidP="007D66A0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Majka: “</w:t>
      </w:r>
      <w:r w:rsidRPr="007D66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Samo da vidim ima li keksa….Nema. Imamo žitne pahuljice i pahuljice s medom.”</w:t>
      </w:r>
    </w:p>
    <w:p w:rsidR="007D66A0" w:rsidRPr="007D66A0" w:rsidRDefault="007D66A0" w:rsidP="007D66A0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Petra: “</w:t>
      </w:r>
      <w:r w:rsidRPr="007D66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Ali ja hoću kekse.”</w:t>
      </w:r>
    </w:p>
    <w:p w:rsidR="007D66A0" w:rsidRPr="007D66A0" w:rsidRDefault="007D66A0" w:rsidP="007D66A0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Majka: </w:t>
      </w:r>
      <w:r w:rsidRPr="007D66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“Žao mi je, Petra. Možeš birati samo između ovoga što imamo. Želiš li žitne pahuljice ili pahuljice s medom?</w:t>
      </w: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” (Istovremeno stavlja oboje na stol.)</w:t>
      </w:r>
    </w:p>
    <w:p w:rsidR="007D66A0" w:rsidRPr="007D66A0" w:rsidRDefault="007D66A0" w:rsidP="007D66A0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Petra: “</w:t>
      </w:r>
      <w:r w:rsidRPr="007D66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Ali ja hoću kekse!”</w:t>
      </w:r>
    </w:p>
    <w:p w:rsidR="007D66A0" w:rsidRPr="007D66A0" w:rsidRDefault="007D66A0" w:rsidP="007D66A0">
      <w:pPr>
        <w:spacing w:after="225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Majka: </w:t>
      </w:r>
      <w:r w:rsidRPr="007D66A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hr-HR"/>
        </w:rPr>
        <w:t>“Petra, ne možeš dobiti kekse jer ih nemamo. Možeš izabrati između ova dva jela. Reci mi kad odlučiš.”</w:t>
      </w: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 (Ne objašnjava se i opravdava kako bi uljepšala situaciju.)</w:t>
      </w:r>
    </w:p>
    <w:p w:rsidR="007D66A0" w:rsidRPr="007D66A0" w:rsidRDefault="007D66A0" w:rsidP="007D66A0">
      <w:pPr>
        <w:spacing w:after="225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</w:pPr>
      <w:r w:rsidRPr="007D66A0">
        <w:rPr>
          <w:rFonts w:ascii="Times New Roman" w:eastAsia="Times New Roman" w:hAnsi="Times New Roman" w:cs="Times New Roman"/>
          <w:color w:val="000000"/>
          <w:sz w:val="24"/>
          <w:szCs w:val="24"/>
          <w:lang w:val="hr-HR"/>
        </w:rPr>
        <w:t>Na ovaj način, Petra će dobiti priliku da odluči sama i u miru dok majka nije usredotočena na nju nego dalje sebi sprema doručak i pritom čeka Petrinu odluku. Daje joj odgovornost i mogućnost izbora bez ulaženja u sukob. Ukoliko Petra ipak odluči da ne želi jesti ništa jer ne može dobiti ono što želi i to je u redu. Tada joj možemo reći da može odabrati i tu mogućnost, ali da bismo više voljeli kad bi nešto pojela da ne bude kasnije gladna. U redu je i da ponovno odbije doručak te je tada ne treba prisiljavati i nagovarati ili brinuti da će joj naškoditi zdravlju ako jednom ostane gladna, ali će tada shvatiti da je majka autoritet i vođa, da će svako jutro imati mogućnost izbora, ali neće moći birati nešto čega nema i s vremenom (možda već iduće jutro) će prestati odbijati hranu. Ukoliko ovakvo ponašanje potraje i duži period, ključno je da roditelj ostane uporan i dosljedan svojim odlukama.</w:t>
      </w:r>
    </w:p>
    <w:p w:rsidR="000A7BE5" w:rsidRPr="007D66A0" w:rsidRDefault="000A7BE5" w:rsidP="007D66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0A7BE5" w:rsidRPr="007D66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6A0"/>
    <w:rsid w:val="000A7BE5"/>
    <w:rsid w:val="007D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39420"/>
  <w15:chartTrackingRefBased/>
  <w15:docId w15:val="{BFCFE357-6BFD-4276-AC6D-EC6C3169C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4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redskologija.com/author/ivana/" TargetMode="External"/><Relationship Id="rId4" Type="http://schemas.openxmlformats.org/officeDocument/2006/relationships/hyperlink" Target="https://www.predskologija.com/izbirljivost-u-prehran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861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2024-10-10T14:48:00Z</dcterms:created>
  <dcterms:modified xsi:type="dcterms:W3CDTF">2024-10-10T14:49:00Z</dcterms:modified>
</cp:coreProperties>
</file>